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50D" w:rsidRDefault="002A750D" w:rsidP="0016694B">
      <w:pPr>
        <w:spacing w:after="0"/>
        <w:rPr>
          <w:b/>
        </w:rPr>
      </w:pPr>
      <w:r w:rsidRPr="002A750D">
        <w:rPr>
          <w:b/>
        </w:rPr>
        <w:t>CHIESA AZIENDA AGRICOLA GROTTA CAMPANILE</w:t>
      </w:r>
    </w:p>
    <w:p w:rsidR="002A750D" w:rsidRDefault="002A750D" w:rsidP="002A750D">
      <w:pPr>
        <w:jc w:val="center"/>
        <w:rPr>
          <w:b/>
        </w:rPr>
      </w:pPr>
    </w:p>
    <w:p w:rsidR="002F7AE6" w:rsidRDefault="002F7AE6" w:rsidP="000D42B8">
      <w:pPr>
        <w:jc w:val="both"/>
      </w:pPr>
      <w:r>
        <w:t>Situata tra i comuni di Labico e Palestrina lungo la via dell’Olmata, negli ampi terreni verdi che ne disegnano le campagne, l’azienda agricola Grotta campanile, con una tenuta di circa trenta ettari nasce come azie</w:t>
      </w:r>
      <w:r w:rsidR="0016694B">
        <w:t xml:space="preserve">nda per l’allevamento di bovini, </w:t>
      </w:r>
      <w:r>
        <w:t>suini, ovini e pollame.  Attrezzata con le più moderne tecnologie ospita al suo interno delle macellerie ed un caseificio per la produzione del latte e</w:t>
      </w:r>
      <w:r w:rsidR="00346B86">
        <w:t xml:space="preserve"> più</w:t>
      </w:r>
      <w:r>
        <w:t xml:space="preserve"> in generale dei prodotti che l’azienda vende all’interno del suo spaccio. Oltre a questo offre anche un’ampia produzione agricola di ortaggi verdure e frutta. In questo idilliaco paesaggio trova spazio anche la tenuta di famiglia dove risiedono i proprietari e la chiesa oggetto della presente descrizione, che è stata realizzata per ospitare funzioni religiose pubbliche e private</w:t>
      </w:r>
      <w:r w:rsidR="00CD1C07">
        <w:t xml:space="preserve"> ed un piccolo cimitero di famiglia, i cui loculi sono collocati nell’ala sinistra dell’edifcio.</w:t>
      </w:r>
    </w:p>
    <w:p w:rsidR="00CB684A" w:rsidRDefault="00CB684A" w:rsidP="000D42B8">
      <w:pPr>
        <w:jc w:val="both"/>
      </w:pPr>
      <w:r>
        <w:t>Strutturata su una pianta a croce latina, presenta un’unica navata centrale ampia ed ariosa in cui possono trovare spazio circa un centinaio di persone. Le pareti chiare sono scandite solo dal ritmo delle bucature arcuate mentre la pavimentazione realizzata con due tipologie di travertino, classico e noce, disegna e divide con le sue linee geometriche gli spazi a diversa destinazione, q</w:t>
      </w:r>
      <w:r w:rsidR="00AA6BD9">
        <w:t>uali</w:t>
      </w:r>
      <w:r>
        <w:t xml:space="preserve"> l’altare, le sedute, il fonte battesimale ed il camminamento centrale. </w:t>
      </w:r>
      <w:r w:rsidR="004E3D4F">
        <w:t>Nei lati della croce tovano spazio, sulla destra gli ambienti di servizio e sulla sinistra, come già detto, i loculi cimiteriali.</w:t>
      </w:r>
    </w:p>
    <w:p w:rsidR="004E3D4F" w:rsidRDefault="004E3D4F" w:rsidP="000D42B8">
      <w:pPr>
        <w:jc w:val="both"/>
        <w:rPr>
          <w:rStyle w:val="apple-converted-space"/>
          <w:color w:val="000000"/>
          <w:shd w:val="clear" w:color="auto" w:fill="FFFFFF"/>
        </w:rPr>
      </w:pPr>
      <w:r>
        <w:rPr>
          <w:rStyle w:val="apple-converted-space"/>
          <w:color w:val="000000"/>
          <w:shd w:val="clear" w:color="auto" w:fill="FFFFFF"/>
        </w:rPr>
        <w:t xml:space="preserve">Il travertino ampiamente utilizzato in tutte le sue sfaccettature ed in molteplici lavorazioni ed applicazioni differenti, è stato scelto per la tipicità locale di questo materiale e quindi per la sua facile applicazione nonché </w:t>
      </w:r>
      <w:r w:rsidR="00346B86">
        <w:rPr>
          <w:rStyle w:val="apple-converted-space"/>
          <w:color w:val="000000"/>
          <w:shd w:val="clear" w:color="auto" w:fill="FFFFFF"/>
        </w:rPr>
        <w:t>re</w:t>
      </w:r>
      <w:r>
        <w:rPr>
          <w:rStyle w:val="apple-converted-space"/>
          <w:color w:val="000000"/>
          <w:shd w:val="clear" w:color="auto" w:fill="FFFFFF"/>
        </w:rPr>
        <w:t>peribilità e</w:t>
      </w:r>
      <w:r w:rsidR="00346B86">
        <w:rPr>
          <w:rStyle w:val="apple-converted-space"/>
          <w:color w:val="000000"/>
          <w:shd w:val="clear" w:color="auto" w:fill="FFFFFF"/>
        </w:rPr>
        <w:t>d</w:t>
      </w:r>
      <w:r>
        <w:rPr>
          <w:rStyle w:val="apple-converted-space"/>
          <w:color w:val="000000"/>
          <w:shd w:val="clear" w:color="auto" w:fill="FFFFFF"/>
        </w:rPr>
        <w:t xml:space="preserve"> alta qualità nella lavorazione grazie alla presenza di artigiani specializzati.</w:t>
      </w:r>
    </w:p>
    <w:p w:rsidR="00500BA0" w:rsidRDefault="00500BA0" w:rsidP="000D42B8">
      <w:pPr>
        <w:jc w:val="both"/>
        <w:rPr>
          <w:rStyle w:val="apple-converted-space"/>
          <w:color w:val="000000"/>
          <w:shd w:val="clear" w:color="auto" w:fill="FFFFFF"/>
        </w:rPr>
      </w:pPr>
      <w:r>
        <w:rPr>
          <w:rStyle w:val="apple-converted-space"/>
          <w:color w:val="000000"/>
          <w:shd w:val="clear" w:color="auto" w:fill="FFFFFF"/>
        </w:rPr>
        <w:t>Il legno che costituisce l’altro princi</w:t>
      </w:r>
      <w:r w:rsidR="00880240">
        <w:rPr>
          <w:rStyle w:val="apple-converted-space"/>
          <w:color w:val="000000"/>
          <w:shd w:val="clear" w:color="auto" w:fill="FFFFFF"/>
        </w:rPr>
        <w:t>pale materiale esistente contrib</w:t>
      </w:r>
      <w:r>
        <w:rPr>
          <w:rStyle w:val="apple-converted-space"/>
          <w:color w:val="000000"/>
          <w:shd w:val="clear" w:color="auto" w:fill="FFFFFF"/>
        </w:rPr>
        <w:t xml:space="preserve">uisce all’integrazione del manufatto nella natura </w:t>
      </w:r>
      <w:r w:rsidR="00880240">
        <w:rPr>
          <w:rStyle w:val="apple-converted-space"/>
          <w:color w:val="000000"/>
          <w:shd w:val="clear" w:color="auto" w:fill="FFFFFF"/>
        </w:rPr>
        <w:t>circostante che si impone così grazie ad una presenza sobria ed elegante nelle linee come negli accostamenti</w:t>
      </w:r>
      <w:r w:rsidR="00346B86">
        <w:rPr>
          <w:rStyle w:val="apple-converted-space"/>
          <w:color w:val="000000"/>
          <w:shd w:val="clear" w:color="auto" w:fill="FFFFFF"/>
        </w:rPr>
        <w:t xml:space="preserve"> </w:t>
      </w:r>
      <w:r w:rsidR="00880240">
        <w:rPr>
          <w:rStyle w:val="apple-converted-space"/>
          <w:color w:val="000000"/>
          <w:shd w:val="clear" w:color="auto" w:fill="FFFFFF"/>
        </w:rPr>
        <w:t>di colore.</w:t>
      </w:r>
    </w:p>
    <w:p w:rsidR="0016694B" w:rsidRDefault="0016694B" w:rsidP="000D42B8">
      <w:pPr>
        <w:jc w:val="both"/>
        <w:rPr>
          <w:color w:val="000000"/>
          <w:shd w:val="clear" w:color="auto" w:fill="FFFFFF"/>
        </w:rPr>
      </w:pPr>
      <w:r>
        <w:rPr>
          <w:rStyle w:val="apple-converted-space"/>
          <w:color w:val="000000"/>
          <w:shd w:val="clear" w:color="auto" w:fill="FFFFFF"/>
        </w:rPr>
        <w:t>Ogni singolo elemento è stato progettato e studiato con cura per aggiu</w:t>
      </w:r>
      <w:r w:rsidR="00346B86">
        <w:rPr>
          <w:rStyle w:val="apple-converted-space"/>
          <w:color w:val="000000"/>
          <w:shd w:val="clear" w:color="auto" w:fill="FFFFFF"/>
        </w:rPr>
        <w:t>n</w:t>
      </w:r>
      <w:r>
        <w:rPr>
          <w:rStyle w:val="apple-converted-space"/>
          <w:color w:val="000000"/>
          <w:shd w:val="clear" w:color="auto" w:fill="FFFFFF"/>
        </w:rPr>
        <w:t xml:space="preserve">gere pregio alla costruzione; il portale di ingresso ad esempio, </w:t>
      </w:r>
      <w:r w:rsidR="00D11CEC">
        <w:t xml:space="preserve">completamente realizzato in legno, si presenta </w:t>
      </w:r>
      <w:r w:rsidR="00D11CEC" w:rsidRPr="00D11CEC">
        <w:t xml:space="preserve">circondato da un’ampia </w:t>
      </w:r>
      <w:r w:rsidR="00D11CEC">
        <w:t>cornice in travertino modanata e con strombatura alla base, che contribuisce ad accentuare l’effetto di incasso nella muratura retrostante co</w:t>
      </w:r>
      <w:r>
        <w:t>n interessanti gioch</w:t>
      </w:r>
      <w:r w:rsidR="00D11CEC">
        <w:t>i di ombre e luci. La cornice presenta un’alta zoccolat</w:t>
      </w:r>
      <w:r>
        <w:t>u</w:t>
      </w:r>
      <w:r w:rsidR="00D11CEC">
        <w:t xml:space="preserve">ra alla base ed un taglio in asse; la stessa lavorazione ritorna nella modanatura esterna di tutte le finestre e </w:t>
      </w:r>
      <w:r>
        <w:t xml:space="preserve">le </w:t>
      </w:r>
      <w:r w:rsidR="00D11CEC">
        <w:t>porte. Il portale vero e proprio è stato realizzato su disegno e la stessa decorazione che lo caratterizza si ritrova anche all’interno, in tutti gli atri arredi lignei.</w:t>
      </w:r>
    </w:p>
    <w:p w:rsidR="00CA250D" w:rsidRPr="0016694B" w:rsidRDefault="00CA250D" w:rsidP="000D42B8">
      <w:pPr>
        <w:jc w:val="both"/>
        <w:rPr>
          <w:color w:val="000000"/>
          <w:shd w:val="clear" w:color="auto" w:fill="FFFFFF"/>
        </w:rPr>
      </w:pPr>
      <w:r w:rsidRPr="0016694B">
        <w:t>L’ambone</w:t>
      </w:r>
      <w:r w:rsidR="0016694B" w:rsidRPr="0016694B">
        <w:t xml:space="preserve">, </w:t>
      </w:r>
      <w:r w:rsidRPr="0016694B">
        <w:t>realizzato</w:t>
      </w:r>
      <w:r>
        <w:t xml:space="preserve"> completamente in travertino ha una sagoma slanciata grazie alla posizione della mensa montata su sostegni parallelepipedi in travertino noce e alla fascia intemedia anch’essa sostenuta da due quadrotti decorati che</w:t>
      </w:r>
      <w:r w:rsidR="0016694B">
        <w:t>,</w:t>
      </w:r>
      <w:r>
        <w:t xml:space="preserve"> in un ce</w:t>
      </w:r>
      <w:r w:rsidR="0016694B">
        <w:t>rto senso, scompongono la compag</w:t>
      </w:r>
      <w:r>
        <w:t>i</w:t>
      </w:r>
      <w:r w:rsidR="0016694B">
        <w:t>ne</w:t>
      </w:r>
      <w:r>
        <w:t xml:space="preserve"> tradizionale della sovrapposizione delle parti che costituiscono un’altare. </w:t>
      </w:r>
      <w:r w:rsidR="00E7617C">
        <w:t>La parte basamentale infine ha una forma svasata verso l’</w:t>
      </w:r>
      <w:r w:rsidR="008A79D9">
        <w:t>alto e slancia ancor di più l’</w:t>
      </w:r>
      <w:r w:rsidR="00E7617C">
        <w:t>intera composizione.</w:t>
      </w:r>
    </w:p>
    <w:p w:rsidR="009C546A" w:rsidRPr="0016694B" w:rsidRDefault="008A79D9" w:rsidP="000D42B8">
      <w:pPr>
        <w:jc w:val="both"/>
        <w:rPr>
          <w:u w:val="single"/>
        </w:rPr>
      </w:pPr>
      <w:r w:rsidRPr="0016694B">
        <w:t>Il crocefisso</w:t>
      </w:r>
      <w:r w:rsidR="0016694B">
        <w:t xml:space="preserve"> infine, </w:t>
      </w:r>
      <w:r w:rsidRPr="0016694B">
        <w:t>composto</w:t>
      </w:r>
      <w:r>
        <w:t xml:space="preserve"> da una croce in legno di circa tre metri di altezza e</w:t>
      </w:r>
      <w:r w:rsidR="0016694B">
        <w:t>d</w:t>
      </w:r>
      <w:r>
        <w:t xml:space="preserve"> una statua i</w:t>
      </w:r>
      <w:r w:rsidR="00346B86">
        <w:t xml:space="preserve">n bronzo raffigurante il Cristo, caratterizza, </w:t>
      </w:r>
      <w:r>
        <w:t>s</w:t>
      </w:r>
      <w:r w:rsidR="00346B86">
        <w:t xml:space="preserve">oprattutto per la sua posizione, </w:t>
      </w:r>
      <w:r>
        <w:t xml:space="preserve">l’area principale </w:t>
      </w:r>
      <w:r w:rsidR="00337895">
        <w:t xml:space="preserve">e più sacra </w:t>
      </w:r>
      <w:r>
        <w:t>della chi</w:t>
      </w:r>
      <w:r w:rsidR="00337895">
        <w:t>esa ovvero</w:t>
      </w:r>
      <w:r>
        <w:t xml:space="preserve"> l’altare, divenendo immediatamente per chi entra il fulcro della comp</w:t>
      </w:r>
      <w:r w:rsidR="00337895">
        <w:t>o</w:t>
      </w:r>
      <w:r>
        <w:t>sizione</w:t>
      </w:r>
      <w:r w:rsidR="00337895">
        <w:t xml:space="preserve"> e il centro degli sguardi.</w:t>
      </w:r>
      <w:r w:rsidR="0016694B">
        <w:t xml:space="preserve"> </w:t>
      </w:r>
      <w:r w:rsidR="009C546A">
        <w:t>La composizione pende letteralmente dal soffitto, appesa alle capriate mediante fili da pesca completamente trasparenti e ad elevata resistenza.</w:t>
      </w:r>
    </w:p>
    <w:p w:rsidR="00D11CEC" w:rsidRPr="00D11CEC" w:rsidRDefault="00D11CEC">
      <w:pPr>
        <w:jc w:val="both"/>
        <w:rPr>
          <w:u w:val="single"/>
        </w:rPr>
      </w:pPr>
    </w:p>
    <w:sectPr w:rsidR="00D11CEC" w:rsidRPr="00D11CEC" w:rsidSect="007F77C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283"/>
  <w:characterSpacingControl w:val="doNotCompress"/>
  <w:compat/>
  <w:rsids>
    <w:rsidRoot w:val="002A750D"/>
    <w:rsid w:val="000D42B8"/>
    <w:rsid w:val="0016694B"/>
    <w:rsid w:val="002A750D"/>
    <w:rsid w:val="002F7AE6"/>
    <w:rsid w:val="00337895"/>
    <w:rsid w:val="00346B86"/>
    <w:rsid w:val="004755D2"/>
    <w:rsid w:val="004B407B"/>
    <w:rsid w:val="004E3D4F"/>
    <w:rsid w:val="00500BA0"/>
    <w:rsid w:val="00773D55"/>
    <w:rsid w:val="007F77C7"/>
    <w:rsid w:val="00880240"/>
    <w:rsid w:val="008A79D9"/>
    <w:rsid w:val="008C3D1C"/>
    <w:rsid w:val="00932B3B"/>
    <w:rsid w:val="009A02C9"/>
    <w:rsid w:val="009A669B"/>
    <w:rsid w:val="009A79C5"/>
    <w:rsid w:val="009C546A"/>
    <w:rsid w:val="00AA6BD9"/>
    <w:rsid w:val="00BC4473"/>
    <w:rsid w:val="00CA250D"/>
    <w:rsid w:val="00CB684A"/>
    <w:rsid w:val="00CD1C07"/>
    <w:rsid w:val="00D11CEC"/>
    <w:rsid w:val="00D358A9"/>
    <w:rsid w:val="00E7617C"/>
    <w:rsid w:val="00EC5C6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A750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2A750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2683D-642C-4AA3-BD2B-592F7A2E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557</Words>
  <Characters>3181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2016-04-14T10:58:00Z</dcterms:created>
  <dcterms:modified xsi:type="dcterms:W3CDTF">2016-04-14T11:17:00Z</dcterms:modified>
</cp:coreProperties>
</file>